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A18E8"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bookmarkStart w:id="1" w:name="_GoBack"/>
      <w:bookmarkEnd w:id="1"/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</w:p>
    <w:p w14:paraId="17D55376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7C0914AF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257A5D4B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1F412A87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7118389E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4620EBBB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123ED147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 w14:paraId="3E239D55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 w14:paraId="26E28AF9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F60A1EF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2021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 w14:paraId="2E910020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 w14:paraId="218E3323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 w14:paraId="2FC918BF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</w:p>
    <w:p w14:paraId="3A5E30CD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</w:p>
    <w:p w14:paraId="7150D95C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</w:p>
    <w:p w14:paraId="7A1461C2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</w:p>
    <w:p w14:paraId="68CC0383">
      <w:pPr>
        <w:spacing w:line="540" w:lineRule="exact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36"/>
          <w:szCs w:val="36"/>
        </w:rPr>
        <w:t>克孜勒苏柯尔克孜自治州困难职工帮扶中心</w:t>
      </w:r>
    </w:p>
    <w:p w14:paraId="33D5E64B">
      <w:pPr>
        <w:spacing w:line="540" w:lineRule="exact"/>
        <w:jc w:val="both"/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36"/>
          <w:szCs w:val="36"/>
        </w:rPr>
        <w:t>2022年03月30日</w:t>
      </w:r>
    </w:p>
    <w:p w14:paraId="71377029">
      <w:pP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</w:pP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br w:type="page"/>
      </w:r>
    </w:p>
    <w:p w14:paraId="0EAA2C83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</w:t>
      </w:r>
    </w:p>
    <w:p w14:paraId="27C39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（一）部门单位基本情况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（一）单位基本情况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1.部门主要职能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职责：为困难职工提供帮扶服务，维护困难职工合法权益，机关、企事业单位困难职工信访接待，法律援助，困难救助及相关帮助、相关社会服务,依法保障职工合法权益，帮扶重点是下岗失业人员和老、弱、伤、病、残职工及因遭受意外灾害、本人或家庭成员患大（重）病等原因造成的困难职工群体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2.部门机构设置及人员构成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克州困难职工帮扶中心无下属预算单位，下设0个科室，分别是：无。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克州困难职工帮扶中心编制数3名，实有人数3人，其中：在职3人，增加或减少0人；退休0人，增加或减少0人；离休0人，增加或减少0人。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3.年度重点工作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计划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克州帮扶中心认真落实困难职工“一对一”帮扶，深入落实《城市困难职工解困脱困工作方案》，截止10月30日，纳入我州困难职工帮扶管理系统的困难职工共计132户，其中深度困难职工57户，相对困难职工67户，意外致困户8户。建立常态化帮扶和致困返贫监测预警机制，开展“就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援助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月春风行动”，定期到县市以听汇报、查看困难职工档案、入户走访核查、现场反馈等方式进行综合业务督察、调研。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二是积极落实援企惠企政策，助力克州经济发展。深入做好疫情防控宣传教育工作，加强对健康理念和疾病防控知识的传播普及，引导企事业单位广大职工群众提高文明素质和自我保护能力，同时做好对坚守疫情防控医务人员等一线职工的关心关爱工作，积极开展“送温暖”活动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（二）决策过程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为有效实施本单位内部控制管理工作，加强风险防控机制建设，进一步提高单位内部管理水平，规范各项内部经济活动，依据《中华人民共和国会计法》、《中华人民共和国预算法》、《行政事业单位内部控制规范（试行）》等法律法规和有关规定，本单位制定了《克州困难职工帮扶中心单位内部控制规范》，主要内容包括如下几个方面：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1.单位层面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单位层面确定了单位内部控制工作组织架构。办公室负责牵头建立内部控制体系，研究制定各项内部控制管理制度，组织协调内部控制日常工作，对所实物资产进行管理。各部门配合内部控制牵头部门对所内相关的经济活动进行流程梳理，提出具体的内部控制措施和手段；认真执行内部控制管理制度，落实相关工作要求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单位内部控制依托的重大事项议事机制，决策、执行和监督相分离机制等工作机制；重大经济活动事项的决策形式是单位领导班子会议。涉及单位重大经济活动事项，必须列入单位班子会议研究、审议和决策。会议决议经党组主要领导审签后在一定范围内发布。重大经济活动事项的决议经审定后由分管领导负责实施，由会议确定的责任部门具体执行。各责任部门按照“谁主管、谁负责”的原则，对决策执行实施责任分解，将责任落实到人。同时，单位层面内部控制机制还包括：内部风险控制机制、岗位控制机制、不相容岗位分离机制、授权审批流程；关键岗位工作人员的管理、培训、评价和轮岗等机制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2.业务层面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业务层面建立了部门预算管理办法、财务收支管理办法、固定资产管理办法、办公用品采购保管领用管理办法、采购管理办法、合同业务管理办法、会计业务管理办法等。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（1）预算管理：领导班子是预算管理决策机构，负责研究单位年度预算、财政信息公开、预算绩效管理等重大事项。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2）收支管理：领导层是本单位收支业务管理的决策部门，负责审批单位收支业务等事项。涉及“三重一大”事项，根据《克州困难职工帮扶中心集体决策制度》和《克州困难职工帮扶中心项目管理办法》办理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3）固定资产管理：办公室是本单位固定资产综合管理部门，负责牵头组织协调固定资产使用管理过程中的相关工作；办公室为本单位机关实物资产的牵头管理部门，负责实物资产的监管与指导；办公室负责机关实物资产的申购与分配；各部门为实物资产的具体使用和保管部门，对其完整性负责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4）办公用品采购保管领用管理：办公用品的采购工作，在分管办公室的领导监督指导下，由办公室主任审核后，办公室负责统一集中采购，其他部门和个人不得擅自采购。所有办公用品的采购、保管、发放，均由办公室确定专人负责。各科室凭《办公用品领用申请单》提出办公用品领用申请，申请单需由各部门负责人审批。办公室仓库管理员根据领用申请单进行办公用品出库发放，并由仓库管理员和领用人分别签字确认。单位机关办公用品采购主要采取政府采购和一般零星采购两种形式。凡符合政府采购要求的，遵照《克州困难职工帮扶中心政府采购管理办法》执行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5）合同业务管理：按照《克州困难职工帮扶中心合同管理办法》相关规定，做好合同相关事宜。单位合同审核主体、内容及程序;单位法务介入条件与环节；单位合同台账设置及管理要求;单位合同章种类、使用权限及使用范围;单位合同执行监督机制；单位合同执行归档制度；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6）会计业务管理办法：会计业务管理的基本原则是：坚决贯彻执行国家的有关财经方针、政策、会计法规及各项财务制度，任何人不得在政策法规范围之外，自作主张处理财务问题。充分发挥会计工作的核算、监督作用，严格执行各项费用开支标准，正确使用和管理各项资金。严格内部相互制约制度，严禁由一个人全程包办会计事项的支付业务。加强现金管理，严格按照现金使用范围支取现金，无白条抵库，无坐支现象。严格遵守银行、现金管理制度，通过银行收支款项，不得坐支现金。按月核对银行存款，盘点库存现金，日清月结，确保账实相符。单位财务支出严格执行法定代表人“一支笔”签字制度，报销单据必须合法，真实，有效。单据应由经办人、主任签字后方可报销，专项经费的管理。坚持转款专用的原则，严格分清农村公路建设专项资金与日常公用经费的支出界限。对专项资金的核算，按项目分别进行明细核算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（三）单位资金分配情况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1.部门（单位）预算编制及分配依据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本单位预算编制坚持量入为出、保障重点的原则?，对项目支出按照轻重缓急程度实行分类排序，统筹安排部门预算。2021年本单位安排项目预算时将项目支出进行细化，细化成单价、数量，单价以行业标准、市场数据以及历史数据作为编制依据进行核算，数量以实际需求等资料为依据进行测算。人员经费预算和公用经费预算均按照定额标准编制，预算与部门活动相匹配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2.分配结果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我单位以年度工作计划与战略目标、中长期规划及各条线工作要求为资金分配依据，严格按照《中华人民共和国预算法》、《中华人民共和国预算法实施条例》规定分配本单位资金，2021年度本单位基本支出安排资金31.85万元，项目支出安排资金0万元。经对比分析我单位近三年预算执行情况和经常性项目预算执行情况，结果显示：我单位基本支出预算与历史数据相比平稳、合理；项目支出预算与部门履职、年度重点工作相匹配，体现了重要性原则，预算编制科学、合理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我单位牢固树立全面绩效管理理念，将预算绩效管理融入预算各类项目资金，将绩效理念融入预算各个层级，将绩效方法融入预算各项流程，严格按照政策要求编制部门整体支出绩效目标和项目支出绩效目标，切实实现预算编制有目标，确保了资金分配与绩效目标的一致性，实现预算绩效全覆盖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3.重点支出保障率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本单位2021年度项目支出0万元，涉及项目数量0个，其中：重点项目支出0万元，涉及重点项目数量0个，重点项目支出与部门项目总支出的比率为0%。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（四）部门单位整体支出规模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1.全年预算执行情况分析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2021年度本单位年初批复部门预算资金总额为33.47万元，年中调增预算总额为1.62万元，调整后全年预算资金总额为31.85万元。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2021年度本单位部门整体支出资金总额为31.85万元，预算执行率为100%，预算调整率为4.84%。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2.政府采购项目预算执行情况分析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年初政府采购预算数为0万元，实际政府采购数为0万元，政府采购执行率为0%。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（五）使用方法和主要内容、涉及范围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1.评价方法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本次自评秉承科学规范、公正公开、分级分类、绩效相关等原则，按照从投入、过程到产出效果和影响的绩效逻辑路径，结合我单位部门整体支出实际开展情况，运用定量和定性分析相结合的方法，总结经验做法，反思项目实施和管理中的问题，以切实提升财政资金管理的科学化、规范化和精细化水平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2.评价对象及主要内容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评价的对象及主要内容为:一是部门单位整体管理及使用情况，具体涉及预算管理、基本支出的管理及使用情况；二是部门单位整体支出绩效情况，具体涉及部门单位整体支出绩效目标的实现程度，包括是否达到预定产出、效果和效益效率等；三是资产管理情况，具体涉及资产管理规范性和资产变动情况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3.涉及的范围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此次我单位根据《财政支出绩效评价管理暂行办法》（财预〔2021〕10号）等一系列文件要求对2021年度我单位部门整体支出开展部门（单位）整体支出绩效自评，本次自评主要内容和涉及范围：一是部门（单位）整体支出管理及使用情况，具体涉及预算管理、基本支出和使用情况；二是资产管理情况具体涉及资产管理规范性和固定资产利用率；三是部门（单位）整体支出绩效情况具体涉及部门（单位）整体支出绩效目标的实现程度，包括是否达到预定产出、效果和效益效率等方面进行评价。</w:t>
      </w:r>
      <w:bookmarkStart w:id="0" w:name="_Hlk43849111"/>
      <w:bookmarkEnd w:id="0"/>
    </w:p>
    <w:p w14:paraId="2939C839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</w:t>
      </w:r>
    </w:p>
    <w:p w14:paraId="79A04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（一）部门单位基本情况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（一）单位基本情况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1.部门主要职能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职责：为困难职工提供帮扶服务，维护困难职工合法权益，机关、企事业单位困难职工信访接待，法律援助，困难救助及相关帮助、相关社会服务,依法保障职工合法权益，帮扶重点是下岗失业人员和老、弱、伤、病、残职工及因遭受意外灾害、本人或家庭成员患大（重）病等原因造成的困难职工群体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2.部门机构设置及人员构成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克州困难职工帮扶中心无下属预算单位，下设0个科室，分别是：无。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克州困难职工帮扶中心编制数3名，实有人数3人，其中：在职3人，增加或减少0人；退休0人，增加或减少0人；离休0人，增加或减少0人。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3.年度重点工作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克州帮扶中心认真落实困难职工“一对一”帮扶，深入落实《城市困难职工解困脱困工作方案》，截止10月30日，纳入我州困难职工帮扶管理系统的困难职工共计132户，其中深度困难职工57户，相对困难职工67户，意外致困户8户。建立常态化帮扶和致困返贫监测预警机制，开展“就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援助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月春风行动”，定期到县市以听汇报、查看困难职工档案、入户走访核查、现场反馈等方式进行综合业务督察、调研。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二是积极落实援企惠企政策，助力克州经济发展。深入做好疫情防控宣传教育工作，加强对健康理念和疾病防控知识的传播普及，引导企事业单位广大职工群众提高文明素质和自我保护能力，同时做好对坚守疫情防控医务人员等一线职工的关心关爱工作，积极开展“送温暖”活动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（二）决策过程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为有效实施本单位内部控制管理工作，加强风险防控机制建设，进一步提高单位内部管理水平，规范各项内部经济活动，依据《中华人民共和国会计法》、《中华人民共和国预算法》、《行政事业单位内部控制规范（试行）》等法律法规和有关规定，本单位制定了《克州困难职工帮扶中心单位内部控制规范》，主要内容包括如下几个方面：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1.单位层面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单位层面确定了单位内部控制工作组织架构。办公室负责牵头建立内部控制体系，研究制定各项内部控制管理制度，组织协调内部控制日常工作，对所实物资产进行管理。各部门配合内部控制牵头部门对所内相关的经济活动进行流程梳理，提出具体的内部控制措施和手段；认真执行内部控制管理制度，落实相关工作要求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单位内部控制依托的重大事项议事机制，决策、执行和监督相分离机制等工作机制；重大经济活动事项的决策形式是单位领导班子会议。涉及单位重大经济活动事项，必须列入单位班子会议研究、审议和决策。会议决议经党组主要领导审签后在一定范围内发布。重大经济活动事项的决议经审定后由分管领导负责实施，由会议确定的责任部门具体执行。各责任部门按照“谁主管、谁负责”的原则，对决策执行实施责任分解，将责任落实到人。同时，单位层面内部控制机制还包括：内部风险控制机制、岗位控制机制、不相容岗位分离机制、授权审批流程；关键岗位工作人员的管理、培训、评价和轮岗等机制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2.业务层面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业务层面建立了部门预算管理办法、财务收支管理办法、固定资产管理办法、办公用品采购保管领用管理办法、采购管理办法、合同业务管理办法、会计业务管理办法等。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（1）预算管理：领导班子是预算管理决策机构，负责研究单位年度预算、财政信息公开、预算绩效管理等重大事项。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2）收支管理：领导层是本单位收支业务管理的决策部门，负责审批单位收支业务等事项。涉及“三重一大”事项，根据《克州困难职工帮扶中心集体决策制度》和《克州困难职工帮扶中心项目管理办法》办理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3）固定资产管理：办公室是本单位固定资产综合管理部门，负责牵头组织协调固定资产使用管理过程中的相关工作；办公室为本单位机关实物资产的牵头管理部门，负责实物资产的监管与指导；办公室负责机关实物资产的申购与分配；各部门为实物资产的具体使用和保管部门，对其完整性负责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4）办公用品采购保管领用管理：办公用品的采购工作，在分管办公室的领导监督指导下，由办公室主任审核后，办公室负责统一集中采购，其他部门和个人不得擅自采购。所有办公用品的采购、保管、发放，均由办公室确定专人负责。各科室凭《办公用品领用申请单》提出办公用品领用申请，申请单需由各部门负责人审批。办公室仓库管理员根据领用申请单进行办公用品出库发放，并由仓库管理员和领用人分别签字确认。单位机关办公用品采购主要采取政府采购和一般零星采购两种形式。凡符合政府采购要求的，遵照《克州困难职工帮扶中心政府采购管理办法》执行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5）合同业务管理：按照《克州困难职工帮扶中心合同管理办法》相关规定，做好合同相关事宜。单位合同审核主体、内容及程序;单位法务介入条件与环节；单位合同台账设置及管理要求;单位合同章种类、使用权限及使用范围;单位合同执行监督机制；单位合同执行归档制度；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6）会计业务管理办法：会计业务管理的基本原则是：坚决贯彻执行国家的有关财经方针、政策、会计法规及各项财务制度，任何人不得在政策法规范围之外，自作主张处理财务问题。充分发挥会计工作的核算、监督作用，严格执行各项费用开支标准，正确使用和管理各项资金。严格内部相互制约制度，严禁由一个人全程包办会计事项的支付业务。加强现金管理，严格按照现金使用范围支取现金，无白条抵库，无坐支现象。严格遵守银行、现金管理制度，通过银行收支款项，不得坐支现金。按月核对银行存款，盘点库存现金，日清月结，确保账实相符。单位财务支出严格执行法定代表人“一支笔”签字制度，报销单据必须合法，真实，有效。单据应由经办人、主任签字后方可报销，专项经费的管理。坚持转款专用的原则，严格分清农村公路建设专项资金与日常公用经费的支出界限。对专项资金的核算，按项目分别进行明细核算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（三）单位资金分配情况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1.部门（单位）预算编制及分配依据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本单位预算编制坚持量入为出、保障重点的原则?，对项目支出按照轻重缓急程度实行分类排序，统筹安排部门预算。2021年本单位安排项目预算时将项目支出进行细化，细化成单价、数量，单价以行业标准、市场数据以及历史数据作为编制依据进行核算，数量以实际需求等资料为依据进行测算。人员经费预算和公用经费预算均按照定额标准编制，预算与部门活动相匹配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2.分配结果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我单位以年度工作计划与战略目标、中长期规划及各条线工作要求为资金分配依据，严格按照《中华人民共和国预算法》、《中华人民共和国预算法实施条例》规定分配本单位资金，2021年度本单位基本支出安排资金31.85万元，项目支出安排资金0万元。经对比分析我单位近三年预算执行情况和经常性项目预算执行情况，结果显示：我单位基本支出预算与历史数据相比平稳、合理；项目支出预算与部门履职、年度重点工作相匹配，体现了重要性原则，预算编制科学、合理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我单位牢固树立全面绩效管理理念，将预算绩效管理融入预算各类项目资金，将绩效理念融入预算各个层级，将绩效方法融入预算各项流程，严格按照政策要求编制部门整体支出绩效目标和项目支出绩效目标，切实实现预算编制有目标，确保了资金分配与绩效目标的一致性，实现预算绩效全覆盖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3.重点支出保障率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本单位2021年度项目支出0万元，涉及项目数量0个，其中：重点项目支出0万元，涉及重点项目数量0个，重点项目支出与部门项目总支出的比率为0%。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（四）部门单位整体支出规模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1.全年预算执行情况分析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2021年度本单位年初批复部门预算资金总额为33.47万元，年中调增预算总额为1.62万元，调整后全年预算资金总额为31.85万元。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2021年度本单位部门整体支出资金总额为31.85万元，预算执行率为100%，预算调整率为4.84%。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2.政府采购项目预算执行情况分析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年初政府采购预算数为0万元，实际政府采购数为0万元，政府采购执行率为0%。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（五）使用方法和主要内容、涉及范围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1.评价方法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本次自评秉承科学规范、公正公开、分级分类、绩效相关等原则，按照从投入、过程到产出效果和影响的绩效逻辑路径，结合我单位部门整体支出实际开展情况，运用定量和定性分析相结合的方法，总结经验做法，反思项目实施和管理中的问题，以切实提升财政资金管理的科学化、规范化和精细化水平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2.评价对象及主要内容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评价的对象及主要内容为:一是部门单位整体管理及使用情况，具体涉及预算管理、基本支出的管理及使用情况；二是部门单位整体支出绩效情况，具体涉及部门单位整体支出绩效目标的实现程度，包括是否达到预定产出、效果和效益效率等；三是资产管理情况，具体涉及资产管理规范性和资产变动情况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3.涉及的范围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此次我单位根据《财政支出绩效评价管理暂行办法》（财预〔2021〕10号）等一系列文件要求对2021年度我单位部门整体支出开展部门（单位）整体支出绩效自评，本次自评主要内容和涉及范围：一是部门（单位）整体支出管理及使用情况，具体涉及预算管理、基本支出和使用情况；二是资产管理情况具体涉及资产管理规范性和固定资产利用率；三是部门（单位）整体支出绩效情况具体涉及部门（单位）整体支出绩效目标的实现程度，包括是否达到预定产出、效果和效益效率等方面进行评价。</w:t>
      </w:r>
    </w:p>
    <w:p w14:paraId="281A795E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部门单位专项组织实施情况</w:t>
      </w:r>
    </w:p>
    <w:p w14:paraId="7DFE6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无。</w:t>
      </w:r>
    </w:p>
    <w:p w14:paraId="58093CCE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资产管理情况</w:t>
      </w:r>
    </w:p>
    <w:p w14:paraId="21CDD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本单位2021年初资产合计数为0万元，年末资产合计数为0万元。</w:t>
      </w:r>
    </w:p>
    <w:p w14:paraId="2AFFEB5E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部门单位整体支出绩效情况</w:t>
      </w:r>
    </w:p>
    <w:p w14:paraId="26DE5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部门单位整体支出共设置一级指标3个，二级指标7个，三级指标15个，其中已完成三级指标21个，指标完成率为100%。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1.产出指标完成情况分析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（1）数量指标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“保障单位实有干部职工数”指标：预期指标值为3人，实际完成指标值为3人，指标完成率为100%。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“保障单位在编干部职工数”指标：预期指标值为3人，实际完成指标值为3人，指标完成率为100%。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“收缴工会会员费”指标：预期指标值为≥12次，实际完成指标值为12次，指标完成率为100%。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“相对意外困难职工帮扶”指标：预期指标值为≥57人，实际完成指标值为57人，指标完成率为100%。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（2）质量指标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“困难职工脱困退出精准率”指标：预期指标值为≥95%，实际完成指标值为95%，指标完成率为100%。。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“帮扶方式精准率”指标：预期指标值为≥95%，实际完成指标值为95%，指标完成率为100%。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“绩效考核合格率”指标：预期指标值为=100%，实际完成指标值为95%，指标完成率为100%。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“资金使用合规律”指标：预期指标值为=100%，实际完成指标值为100%，指标完成率为100%。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“公用经费控制率”指标：预期指标值为=100%，实际完成指标值为100%，指标完成率为100%。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“帮扶资金管理制度，财务制度健全”指标：预期指标值为=100%，实际完成指标值为100%，指标完成率为100%。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（3）时效指标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“预算拨付及时率”指标：预期指标值为=100%，实际完成指标值为100%，指标完成率为100%。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“档案管理与更新及时性”指标：预期指标值为=100%，实际完成指标值为100%，指标完成率为100%。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“年度部门单位各项任务按期完成率”指标：预期指标值为=100%，实际完成指标值为100%，指标完成率为100%。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“资金支付及时率”指标：预期指标值为=100%，实际完成指标值为100%，指标完成率为100%。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（4）成本指标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“员经费每月支付经费数”指标：预期指标值为≤2.76万元/月，实际完成指标值为2.76万元/月，指标完成率为100%。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“公用经费经费数”指标：预期指标值为≤0.41万元，实际完成指标值为0.41万元，指标完成率为100%。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从以上指标完成情况成本指标达到成本控制及改善目标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2.效益指标完成情况分析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（1）经济效益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无该项指标。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（2）社会效益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“帮扶对象生活保障水平”指标：预期指标值为有效提高，实际完成指标值为有效提高，指标完成率为100%。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“业务保障能力提升情况”指标：预期指标值为有效维护，实际完成指标值为有效维护，指标完成率为100%。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（3）生态效益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无该项指标。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（4）可持续影响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“充分发挥机关党组织的先锋模范作用”指标：预期指标值为持续发挥，实际完成指标值为持续发挥，指标完成率为100%。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3.满意度指标完成情况分析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“受益群众满意度”指标：预期指标值为≥95%，实际完成指标值为≥95%，指标完成率为100%。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“在档困难职工对帮扶成效的满意度”指标：预期指标值为≥95%，实际完成指标值为≥95%，指标完成率为100%。</w:t>
      </w:r>
    </w:p>
    <w:p w14:paraId="4C1B2BDA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</w:t>
      </w:r>
    </w:p>
    <w:p w14:paraId="2A0F5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1.部分业务人员绩效管理意识有待增强，未能全面深入认识理解绩效管理工作的意义。绩效管理经验不足，预算绩效管理工作有待进一步落实。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2.绩效指标的明确性、可衡量性、相关性还需进一步提升。预算精细化管理还需完善，预算编制管理水平仍有进一步提升的空间。</w:t>
      </w:r>
    </w:p>
    <w:p w14:paraId="0FBD64A6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</w:t>
      </w:r>
    </w:p>
    <w:p w14:paraId="79BD5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（一）改进措施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1.继续加大绩效工作宣传力度，强化绩效理念。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2.继续完善绩效指标，提高整体绩效目标质量。提升预算精细化管理水平。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3.继续完善预算绩效管理相关工作制度，建立全过程预算绩效管理链条，有效贯彻落实全面实施绩效管理的精神。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（二）建议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1.加强预算绩效目标管理工作。明确预算项目绩效目标编制要求，分类别建立科学合理、细化量化、可比可测预算绩效指标体系，突出结果导向，重点考核实绩。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2.加强绩效业务学习及培训，提高业务人员绩效管理意识，进一步加强预算绩效管理工作，优化项目支出绩效指标体系，完善预算绩效管理制度，有效推动我单位下一年度预算绩效管理工作常态化、规范化。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3.通过强化专业培训、学习考察、业务交流等措施，帮助和促进本单位现有人员提高绩效管理业务水平、实际工作能力。强化预算绩效执行工作，指定专人负责预算执行监督管理，进一步推动预算绩效管理工作。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4.借助第三方专业机构力量，贯彻落实全面预算绩效管理工作，建立全过程预算绩效管理链条，将绩效各个环节紧密贯通。</w:t>
      </w:r>
    </w:p>
    <w:p w14:paraId="23A7386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604"/>
    <w:rsid w:val="001C7F2C"/>
    <w:rsid w:val="00340E58"/>
    <w:rsid w:val="003E45AA"/>
    <w:rsid w:val="00584481"/>
    <w:rsid w:val="00653C1A"/>
    <w:rsid w:val="007B51CE"/>
    <w:rsid w:val="007E47F4"/>
    <w:rsid w:val="008F0DCE"/>
    <w:rsid w:val="00916058"/>
    <w:rsid w:val="00AB72C1"/>
    <w:rsid w:val="00C10BB4"/>
    <w:rsid w:val="00CE0C6C"/>
    <w:rsid w:val="00DB647F"/>
    <w:rsid w:val="00DC7E33"/>
    <w:rsid w:val="00E8616A"/>
    <w:rsid w:val="00EB3604"/>
    <w:rsid w:val="020B07BA"/>
    <w:rsid w:val="02656D15"/>
    <w:rsid w:val="06696209"/>
    <w:rsid w:val="0D1922F1"/>
    <w:rsid w:val="108622B3"/>
    <w:rsid w:val="1438599A"/>
    <w:rsid w:val="1B0B0507"/>
    <w:rsid w:val="200F4073"/>
    <w:rsid w:val="24B86128"/>
    <w:rsid w:val="51C70EA9"/>
    <w:rsid w:val="54F842B6"/>
    <w:rsid w:val="656071F2"/>
    <w:rsid w:val="6BF1756B"/>
    <w:rsid w:val="6F5E1AA3"/>
    <w:rsid w:val="7561159A"/>
    <w:rsid w:val="7F200B83"/>
    <w:rsid w:val="7F5D585A"/>
    <w:rsid w:val="7FA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8944</Words>
  <Characters>9278</Characters>
  <Lines>2</Lines>
  <Paragraphs>1</Paragraphs>
  <TotalTime>30</TotalTime>
  <ScaleCrop>false</ScaleCrop>
  <LinksUpToDate>false</LinksUpToDate>
  <CharactersWithSpaces>9534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2020-06-04T05:22:00Z</dcterms:created>
  <dc:creator>hongbing liu</dc:creator>
  <cp:lastModifiedBy>盛夏之末√</cp:lastModifiedBy>
  <dcterms:modified xsi:type="dcterms:W3CDTF">2025-07-31T03:33:50Z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4E2A216151A24EE5A190066F518526B7</vt:lpwstr>
  </property>
  <property fmtid="{D5CDD505-2E9C-101B-9397-08002B2CF9AE}" pid="4" name="KSOTemplateDocerSaveRecord">
    <vt:lpwstr>eyJoZGlkIjoiZjFmZWIzNDg2MmIzZjExOTIzMmViNTBmYTMwYTk0ZWYiLCJ1c2VySWQiOiI0MzIyODY2NzMifQ==</vt:lpwstr>
  </property>
</Properties>
</file>